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92" w:rsidRDefault="00042F92">
      <w:pPr>
        <w:pStyle w:val="1"/>
      </w:pPr>
      <w:bookmarkStart w:id="0" w:name="_Toc3165"/>
      <w:r>
        <w:rPr>
          <w:rFonts w:hint="eastAsia"/>
        </w:rPr>
        <w:t>加格达奇区“四个一”系列活动庆祝中国共产党成立101周年</w:t>
      </w:r>
      <w:bookmarkEnd w:id="0"/>
    </w:p>
    <w:p w:rsidR="00042F92" w:rsidRDefault="00042F92">
      <w:pPr>
        <w:ind w:firstLine="420"/>
        <w:jc w:val="left"/>
      </w:pPr>
      <w:r>
        <w:rPr>
          <w:rFonts w:hint="eastAsia"/>
        </w:rPr>
        <w:t>为庆祝中国共产党成立</w:t>
      </w:r>
      <w:r>
        <w:rPr>
          <w:rFonts w:hint="eastAsia"/>
        </w:rPr>
        <w:t>101</w:t>
      </w:r>
      <w:r>
        <w:rPr>
          <w:rFonts w:hint="eastAsia"/>
        </w:rPr>
        <w:t>周年，加格达奇区围绕“身在最北方·心向党中央”党建品牌创建，开展“庆七一”主题系列活动，喜迎党的二十大胜利召开。</w:t>
      </w:r>
    </w:p>
    <w:p w:rsidR="00042F92" w:rsidRDefault="00042F92">
      <w:pPr>
        <w:ind w:firstLine="420"/>
        <w:jc w:val="left"/>
      </w:pPr>
      <w:r>
        <w:rPr>
          <w:rFonts w:hint="eastAsia"/>
        </w:rPr>
        <w:t>开展一次信仰教育，让品牌创建热起来。以“身在最北方·心向党中央”党建品牌创建为引领，聚焦政治信仰教育，开展了丰富多彩的迎庆活动。举办了加格达奇区</w:t>
      </w:r>
      <w:r>
        <w:rPr>
          <w:rFonts w:hint="eastAsia"/>
        </w:rPr>
        <w:t>2022</w:t>
      </w:r>
      <w:r>
        <w:rPr>
          <w:rFonts w:hint="eastAsia"/>
        </w:rPr>
        <w:t>年“不忘初心跟党走·盛世欢歌颂党恩”喜迎“七一”文艺演出，激发了加区广大干部职工和居民群众永远跟党走、奋进新征程的激情和力量。红旗街道党工委举办“光荣在党</w:t>
      </w:r>
      <w:r>
        <w:rPr>
          <w:rFonts w:hint="eastAsia"/>
        </w:rPr>
        <w:t>50</w:t>
      </w:r>
      <w:r>
        <w:rPr>
          <w:rFonts w:hint="eastAsia"/>
        </w:rPr>
        <w:t>年”纪念章颁发仪式暨庆“‘七一’红心向党”文化演出，传承纪念章蕴含的精神力量，把“为人民服务”的宗旨牢记于心、实践于行。区直机关工委以“喜迎党的二十大·唱响最北‘好声音’”为主题，组织开展了区直机关同唱一首歌活动，激励广大党员干部在学唱、传唱《身在最北方·心向党中央》歌曲中，锻造“最北最冷最忠诚、最偏最远最放心”的政治品格，永葆忠诚底色。</w:t>
      </w:r>
    </w:p>
    <w:p w:rsidR="00042F92" w:rsidRDefault="00042F92">
      <w:pPr>
        <w:ind w:firstLine="420"/>
        <w:jc w:val="left"/>
      </w:pPr>
      <w:r>
        <w:rPr>
          <w:rFonts w:hint="eastAsia"/>
        </w:rPr>
        <w:t>开展一次擂台比武，让本领能力提起来。各党委、党工委围绕“五类四化三融”重点任务和本部门、本行业、本领域重点工作，开展“比武打擂”。加北乡开办了第七季“乡村擂台”，通过“谁不说咱家乡好”“乡村振兴硕果丰”“在希望的田野上”三个回合，拿出“看家本领”，晾晒“发展成果”，赛出了“比武打擂”的“火药味”和“精气神”，现场观摩的各位领导作为评委，以“鸡蛋投筐”方式为三个村进行投票打分，加北村获得擂主，加区区委书记孟祥志公布投票结果、揭晓擂主名单，地委书记徐向国为擂主村授旗。</w:t>
      </w:r>
    </w:p>
    <w:p w:rsidR="00042F92" w:rsidRDefault="00042F92">
      <w:pPr>
        <w:ind w:firstLine="420"/>
        <w:jc w:val="left"/>
      </w:pPr>
      <w:r>
        <w:rPr>
          <w:rFonts w:hint="eastAsia"/>
        </w:rPr>
        <w:t>开展一次主题党日，让党内活动亮起来。各级基层党组织通过开展座谈会、参观红色景点、重温入党誓词、回忆初心故事、讲红色故事、唱红色歌曲等形式，开展了“庆七一”主题党日活动。区直机关工委开展“迎七一·忆初心·重温入党誓词”主题党日活动，区直机关</w:t>
      </w:r>
      <w:r>
        <w:rPr>
          <w:rFonts w:hint="eastAsia"/>
        </w:rPr>
        <w:t>50</w:t>
      </w:r>
      <w:r>
        <w:rPr>
          <w:rFonts w:hint="eastAsia"/>
        </w:rPr>
        <w:t>余名党员代表参加此次活动。长虹街道党工委联合地区文联，开展“手书誓词·艺心向党”主题党日活动，书写作品</w:t>
      </w:r>
      <w:r>
        <w:rPr>
          <w:rFonts w:hint="eastAsia"/>
        </w:rPr>
        <w:t>10</w:t>
      </w:r>
      <w:r>
        <w:rPr>
          <w:rFonts w:hint="eastAsia"/>
        </w:rPr>
        <w:t>余篇，在笔墨纸香中，向党的生日献礼。加区二小党支部开展了“重忆入党初心</w:t>
      </w:r>
      <w:r>
        <w:rPr>
          <w:rFonts w:hint="eastAsia"/>
        </w:rPr>
        <w:t xml:space="preserve"> </w:t>
      </w:r>
      <w:r>
        <w:rPr>
          <w:rFonts w:hint="eastAsia"/>
        </w:rPr>
        <w:t>追寻红色足迹”主题党日活动，在北山党建文化主题公园接受红色教育，重忆入党初心。</w:t>
      </w:r>
    </w:p>
    <w:p w:rsidR="00042F92" w:rsidRDefault="00042F92">
      <w:pPr>
        <w:ind w:firstLine="420"/>
        <w:jc w:val="left"/>
      </w:pPr>
      <w:r>
        <w:rPr>
          <w:rFonts w:hint="eastAsia"/>
        </w:rPr>
        <w:t>开展一次志愿服务，让为民服务实起来。各级党组织开展了“平战结合进网格·服务民生</w:t>
      </w:r>
      <w:r>
        <w:rPr>
          <w:rFonts w:hint="eastAsia"/>
        </w:rPr>
        <w:t>365</w:t>
      </w:r>
      <w:r>
        <w:rPr>
          <w:rFonts w:hint="eastAsia"/>
        </w:rPr>
        <w:t>”主题实践活动，驻区党组织和在职党员把六月份最后一周和七月份第一周作为“党员志愿服务周”，全部下沉网格、认领岗位、对接职责，开展志愿服务</w:t>
      </w:r>
      <w:r>
        <w:rPr>
          <w:rFonts w:hint="eastAsia"/>
        </w:rPr>
        <w:t>2800</w:t>
      </w:r>
      <w:r>
        <w:rPr>
          <w:rFonts w:hint="eastAsia"/>
        </w:rPr>
        <w:t>余人次。卫东社区卫生服务中心医疗服务队深入到包联社区的</w:t>
      </w:r>
      <w:r>
        <w:rPr>
          <w:rFonts w:hint="eastAsia"/>
        </w:rPr>
        <w:t>4</w:t>
      </w:r>
      <w:r>
        <w:rPr>
          <w:rFonts w:hint="eastAsia"/>
        </w:rPr>
        <w:t>家养老院，开展了“奉献爱心、关爱老人，义诊送温暖”志愿服务，为</w:t>
      </w:r>
      <w:r>
        <w:rPr>
          <w:rFonts w:hint="eastAsia"/>
        </w:rPr>
        <w:t>113</w:t>
      </w:r>
      <w:r>
        <w:rPr>
          <w:rFonts w:hint="eastAsia"/>
        </w:rPr>
        <w:t>名老年人进行健康体检，营造了敬老、爱老、助老的良好社会氛围。东山街道铁工社区联合共建单位地区住房公积金管理中心开展了“擦亮文明窗口”志愿服务，清洁公交站牌</w:t>
      </w:r>
      <w:r>
        <w:rPr>
          <w:rFonts w:hint="eastAsia"/>
        </w:rPr>
        <w:t>20</w:t>
      </w:r>
      <w:r>
        <w:rPr>
          <w:rFonts w:hint="eastAsia"/>
        </w:rPr>
        <w:t>余块，巩固提升“创文创卫”成果，为建设更高水平幸福林海城市贡献力量。</w:t>
      </w:r>
    </w:p>
    <w:p w:rsidR="00042F92" w:rsidRDefault="00042F92">
      <w:pPr>
        <w:ind w:firstLine="420"/>
        <w:jc w:val="right"/>
      </w:pPr>
      <w:r>
        <w:rPr>
          <w:rFonts w:hint="eastAsia"/>
        </w:rPr>
        <w:t>加格达奇发布</w:t>
      </w:r>
      <w:r>
        <w:rPr>
          <w:rFonts w:hint="eastAsia"/>
        </w:rPr>
        <w:t>2022-07-02</w:t>
      </w:r>
    </w:p>
    <w:p w:rsidR="00042F92" w:rsidRDefault="00042F92" w:rsidP="00B00C67">
      <w:pPr>
        <w:sectPr w:rsidR="00042F92" w:rsidSect="001F1ABF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85648" w:rsidRDefault="00785648"/>
    <w:sectPr w:rsidR="00785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F" w:rsidRDefault="00785648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F" w:rsidRDefault="00785648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F" w:rsidRDefault="00785648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ABF" w:rsidRDefault="00785648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</w:t>
    </w:r>
    <w:r>
      <w:rPr>
        <w:rFonts w:hint="eastAsia"/>
      </w:rPr>
      <w:t xml:space="preserve">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F92"/>
    <w:rsid w:val="00042F92"/>
    <w:rsid w:val="0078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42F9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42F92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042F92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042F92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04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042F92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2022-08-08T09:38:00Z</dcterms:created>
</cp:coreProperties>
</file>