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1C" w:rsidRDefault="00155C1C">
      <w:pPr>
        <w:pStyle w:val="1"/>
      </w:pPr>
      <w:bookmarkStart w:id="0" w:name="_Toc24451"/>
      <w:r>
        <w:rPr>
          <w:rFonts w:hint="eastAsia"/>
        </w:rPr>
        <w:t>城子街道2021年法治政府建设工作报告</w:t>
      </w:r>
      <w:bookmarkEnd w:id="0"/>
    </w:p>
    <w:p w:rsidR="00155C1C" w:rsidRDefault="00155C1C" w:rsidP="00C744B4">
      <w:pPr>
        <w:ind w:firstLineChars="200" w:firstLine="420"/>
      </w:pPr>
      <w:r>
        <w:rPr>
          <w:rFonts w:hint="eastAsia"/>
        </w:rPr>
        <w:t>2021</w:t>
      </w:r>
      <w:r>
        <w:rPr>
          <w:rFonts w:hint="eastAsia"/>
        </w:rPr>
        <w:t>年，城子街道坚持以习近平法治思想为指导，在区委、区政府的领导下，全面推行依法行政和法治政府建设，以强化法治思维和法治理念为先导，积极推进街道法治建设，为街道各项工作提供法治保障。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一、加强法治政府建设的主要举措和成效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强化法治思维。开展会前普法活动，将法治教育培训纳入街道和社区工作人员培训内容，有计划、有步骤、有重点地开展日常学法普法，全年开展工作人员培训</w:t>
      </w:r>
      <w:r>
        <w:rPr>
          <w:rFonts w:hint="eastAsia"/>
        </w:rPr>
        <w:t>15</w:t>
      </w:r>
      <w:r>
        <w:rPr>
          <w:rFonts w:hint="eastAsia"/>
        </w:rPr>
        <w:t>次，不断提升工作人员运用法治思维和法治方式破解难题、推动发展、化解矛盾、维护稳定的水平。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完善决策程序。完善重大决策程序，每周召开</w:t>
      </w:r>
      <w:r>
        <w:rPr>
          <w:rFonts w:hint="eastAsia"/>
        </w:rPr>
        <w:t>1</w:t>
      </w:r>
      <w:r>
        <w:rPr>
          <w:rFonts w:hint="eastAsia"/>
        </w:rPr>
        <w:t>次行政办公会、</w:t>
      </w:r>
      <w:r>
        <w:rPr>
          <w:rFonts w:hint="eastAsia"/>
        </w:rPr>
        <w:t>1</w:t>
      </w:r>
      <w:r>
        <w:rPr>
          <w:rFonts w:hint="eastAsia"/>
        </w:rPr>
        <w:t>次工委会，坚持“集体领导、民主集中、个别酝酿、会议决定”的议事原则，严格按照会前充分准备、会上充分讨论、会后坚决落实的程序做出决策。特别是在作出重大决策、推行重大事项及出台重要文件前，严格执行合法性审查程序，向街道法律顾问咨询，听取相关意见和建议，对社会稳定有较大影响的重大事项进行社会稳定风险评估，切实推进科学决策、民主决策、依法决策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开展法治宣传。深入学习宣传贯彻习近平法治思想，以“八五”普法为契机，抓住法治宣传主线，围绕街道重点工作，针对重点人群、重要时间节点、社会热点三个方面，做好法治宣传工作。开展习近平法治思想、《民法典》、《北京市接诉即办条例》的学习，编写法治播报</w:t>
      </w:r>
      <w:r>
        <w:rPr>
          <w:rFonts w:hint="eastAsia"/>
        </w:rPr>
        <w:t>3</w:t>
      </w:r>
      <w:r>
        <w:rPr>
          <w:rFonts w:hint="eastAsia"/>
        </w:rPr>
        <w:t>期。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开展专业研判。充分发挥法律顾问的普法与调解作用，街道法律顾问参与重大事件法律咨询</w:t>
      </w:r>
      <w:r>
        <w:rPr>
          <w:rFonts w:hint="eastAsia"/>
        </w:rPr>
        <w:t>5</w:t>
      </w:r>
      <w:r>
        <w:rPr>
          <w:rFonts w:hint="eastAsia"/>
        </w:rPr>
        <w:t>件，各社区法律顾问参与法律咨询</w:t>
      </w:r>
      <w:r>
        <w:rPr>
          <w:rFonts w:hint="eastAsia"/>
        </w:rPr>
        <w:t>240</w:t>
      </w:r>
      <w:r>
        <w:rPr>
          <w:rFonts w:hint="eastAsia"/>
        </w:rPr>
        <w:t>余起，将法律顾问工作与社区普法教育、化解矛盾纠纷、提供法律援助等工作结合起来，及时解决城乡建设、基层治理过程中遇到的涉法问题，引导居民遇事找法、解决靠法。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落实工作制度。落实行政执法工作制度，制定了《行政执法岗位责任制》、《行政执法人员日常管理制度》、《行政执法评议考核办法》、《重大行政执法决定法制审核目录清单》</w:t>
      </w:r>
      <w:r>
        <w:rPr>
          <w:rFonts w:hint="eastAsia"/>
        </w:rPr>
        <w:t>,</w:t>
      </w:r>
      <w:r>
        <w:rPr>
          <w:rFonts w:hint="eastAsia"/>
        </w:rPr>
        <w:t>调整案件审理委员会，由办事处行政主要领导任组长，并建立《案件审理委员会议事规则》。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6.</w:t>
      </w:r>
      <w:r>
        <w:rPr>
          <w:rFonts w:hint="eastAsia"/>
        </w:rPr>
        <w:t>执法信息公示。贯彻落实新修订北京市行政执法三项制度，开展行政执法“三项制度”规范执行情况自查整改</w:t>
      </w:r>
      <w:r>
        <w:rPr>
          <w:rFonts w:hint="eastAsia"/>
        </w:rPr>
        <w:t>,</w:t>
      </w:r>
      <w:r>
        <w:rPr>
          <w:rFonts w:hint="eastAsia"/>
        </w:rPr>
        <w:t>进一步加大政务公开力度，以公开促法治。将行政执法主体、权限、程序、救济渠道、随机抽查事项清单、规定着装、佩戴标识、执法身份进行信息公开。同时，主动公开行政处罚结果</w:t>
      </w:r>
      <w:r>
        <w:rPr>
          <w:rFonts w:hint="eastAsia"/>
        </w:rPr>
        <w:t>284</w:t>
      </w:r>
      <w:r>
        <w:rPr>
          <w:rFonts w:hint="eastAsia"/>
        </w:rPr>
        <w:t>条，行政检查结果</w:t>
      </w:r>
      <w:r>
        <w:rPr>
          <w:rFonts w:hint="eastAsia"/>
        </w:rPr>
        <w:t>19000</w:t>
      </w:r>
      <w:r>
        <w:rPr>
          <w:rFonts w:hint="eastAsia"/>
        </w:rPr>
        <w:t>余条。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7.</w:t>
      </w:r>
      <w:r>
        <w:rPr>
          <w:rFonts w:hint="eastAsia"/>
        </w:rPr>
        <w:t>执法全过程记录。在执法过程中，严格按照行政执法工作要求，通过城管通、执法记录仪等进行全程记录，在执法过程中，形成的影像资料、文字材料、行政执法案卷进行归档保存管理。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8.</w:t>
      </w:r>
      <w:r>
        <w:rPr>
          <w:rFonts w:hint="eastAsia"/>
        </w:rPr>
        <w:t>落实法制审核。参与行政执法案件审核，对涉嫌处罚金额较大的案件进行事实与法律适用的审核；对大额、重大、疑难案件由案件审理委员会按照《案件审理委员会议事规则》依程序进行集体讨论。本年度共参与重大行政执法案件法制审核</w:t>
      </w:r>
      <w:r>
        <w:rPr>
          <w:rFonts w:hint="eastAsia"/>
        </w:rPr>
        <w:t>30</w:t>
      </w:r>
      <w:r>
        <w:rPr>
          <w:rFonts w:hint="eastAsia"/>
        </w:rPr>
        <w:t>件，涉及处罚金额</w:t>
      </w:r>
      <w:r>
        <w:rPr>
          <w:rFonts w:hint="eastAsia"/>
        </w:rPr>
        <w:t>53.1</w:t>
      </w:r>
      <w:r>
        <w:rPr>
          <w:rFonts w:hint="eastAsia"/>
        </w:rPr>
        <w:t>万元，主要涉及未经批准夜间施工、未建立生活垃圾管理台账、未采用密闭式防尘网遮盖建筑土方等多项违法事由，并形成《案件审理委员集体讨论记录》入卷归档，形成</w:t>
      </w:r>
      <w:r>
        <w:rPr>
          <w:rFonts w:hint="eastAsia"/>
        </w:rPr>
        <w:t>4</w:t>
      </w:r>
      <w:r>
        <w:rPr>
          <w:rFonts w:hint="eastAsia"/>
        </w:rPr>
        <w:t>本案卷。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二、推进法治政府建设存在的不足和原因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一年来，在区委区政府的正确领导下，在区司法局的大力支持和指导下，街道依法行政工作不断深化，取得了一定成效。但仍然存在着一些不足，主要表现在：一是部门人员法治政府建设观念不够强，法律专业知识不足，还需要进一步学习提升；二是法治政府建设机制还不够完善，</w:t>
      </w:r>
      <w:r>
        <w:rPr>
          <w:rFonts w:hint="eastAsia"/>
        </w:rPr>
        <w:lastRenderedPageBreak/>
        <w:t>在制度建设、人员配备上还有待进一步增强；三是法治政府建设的宣传力度还需进一步加大。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三、党政主要负责人履行推进法治建设第一责任人职责情况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一是坚持党的领导、宪法法律至上，以身作则，以上率下，带头尊法学法守法用法，在工作中做到统筹协调、依法执政。对涉及法治建设的重要工作亲自部署、重大问题亲自过问、重点环节亲自协调、重要任务亲自督办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二是自觉贯彻落实中央、市、区关于法治建设的重大决策部署，运用法治思维和法治方式深化改革、推动发展、化解矛盾、维护稳定。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三是坚持科学决策思维，严格执行街道“三重一大”制度和议事规则，推进街道管理制度化、规范化。加强对社区工作的指导和监督，确保社区规范化运行。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四、</w:t>
      </w:r>
      <w:r>
        <w:rPr>
          <w:rFonts w:hint="eastAsia"/>
        </w:rPr>
        <w:t>2022</w:t>
      </w:r>
      <w:r>
        <w:rPr>
          <w:rFonts w:hint="eastAsia"/>
        </w:rPr>
        <w:t>年工作安排</w:t>
      </w:r>
    </w:p>
    <w:p w:rsidR="00155C1C" w:rsidRDefault="00155C1C" w:rsidP="00C744B4">
      <w:pPr>
        <w:ind w:firstLineChars="200" w:firstLine="420"/>
      </w:pPr>
      <w:r>
        <w:rPr>
          <w:rFonts w:hint="eastAsia"/>
        </w:rPr>
        <w:t>2022</w:t>
      </w:r>
      <w:r>
        <w:rPr>
          <w:rFonts w:hint="eastAsia"/>
        </w:rPr>
        <w:t>年，城子街道将全面推进法治政府建设，力求通过</w:t>
      </w:r>
      <w:r>
        <w:rPr>
          <w:rFonts w:hint="eastAsia"/>
        </w:rPr>
        <w:t>3-5</w:t>
      </w:r>
      <w:r>
        <w:rPr>
          <w:rFonts w:hint="eastAsia"/>
        </w:rPr>
        <w:t>年的时间，进一步健全街道法治政府建设体制机制，街道依法全面履行职能，行政决策科学民主合法，行政权力规范透明运行，人民权益切实有效保障，依法行政能力普遍提高，从而进一步提高街道治理体系和治理能力现代化水平。 </w:t>
      </w:r>
    </w:p>
    <w:p w:rsidR="00155C1C" w:rsidRDefault="00155C1C">
      <w:pPr>
        <w:jc w:val="right"/>
      </w:pPr>
      <w:r>
        <w:rPr>
          <w:rFonts w:hint="eastAsia"/>
        </w:rPr>
        <w:t>城子街道办事处</w:t>
      </w:r>
      <w:r>
        <w:rPr>
          <w:rFonts w:hint="eastAsia"/>
        </w:rPr>
        <w:t>2022-02-15</w:t>
      </w:r>
    </w:p>
    <w:p w:rsidR="00155C1C" w:rsidRDefault="00155C1C" w:rsidP="004330DD">
      <w:pPr>
        <w:sectPr w:rsidR="00155C1C" w:rsidSect="00D86B4E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87361" w:rsidRDefault="00987361"/>
    <w:sectPr w:rsidR="00987361" w:rsidSect="00581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B9" w:rsidRDefault="00E03CB9" w:rsidP="00581233">
      <w:r>
        <w:separator/>
      </w:r>
    </w:p>
  </w:endnote>
  <w:endnote w:type="continuationSeparator" w:id="1">
    <w:p w:rsidR="00E03CB9" w:rsidRDefault="00E03CB9" w:rsidP="00581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4E" w:rsidRDefault="0058123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987361">
      <w:instrText xml:space="preserve"> PAGE </w:instrText>
    </w:r>
    <w:r>
      <w:fldChar w:fldCharType="separate"/>
    </w:r>
    <w:r w:rsidR="00987361">
      <w:rPr>
        <w:noProof/>
      </w:rPr>
      <w:t>2</w:t>
    </w:r>
    <w:r>
      <w:fldChar w:fldCharType="end"/>
    </w:r>
    <w:r w:rsidR="00987361">
      <w:tab/>
    </w:r>
    <w:r w:rsidR="00987361">
      <w:rPr>
        <w:rFonts w:hint="eastAsia"/>
      </w:rPr>
      <w:t xml:space="preserve">   服务热线：</w:t>
    </w:r>
    <w:r w:rsidR="00987361">
      <w:rPr>
        <w:rFonts w:hint="eastAsia"/>
        <w:szCs w:val="21"/>
      </w:rPr>
      <w:t>010-</w:t>
    </w:r>
    <w:r w:rsidR="00987361">
      <w:t>872</w:t>
    </w:r>
    <w:r w:rsidR="00987361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4E" w:rsidRDefault="00987361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 w:rsidR="00581233">
      <w:fldChar w:fldCharType="begin"/>
    </w:r>
    <w:r>
      <w:instrText xml:space="preserve"> PAGE </w:instrText>
    </w:r>
    <w:r w:rsidR="00581233">
      <w:fldChar w:fldCharType="separate"/>
    </w:r>
    <w:r w:rsidR="00C744B4">
      <w:rPr>
        <w:noProof/>
      </w:rPr>
      <w:t>1</w:t>
    </w:r>
    <w:r w:rsidR="00581233">
      <w:fldChar w:fldCharType="end"/>
    </w: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B9" w:rsidRDefault="00E03CB9" w:rsidP="00581233">
      <w:r>
        <w:separator/>
      </w:r>
    </w:p>
  </w:footnote>
  <w:footnote w:type="continuationSeparator" w:id="1">
    <w:p w:rsidR="00E03CB9" w:rsidRDefault="00E03CB9" w:rsidP="00581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4E" w:rsidRDefault="00987361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4E" w:rsidRDefault="00987361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                                                          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C1C"/>
    <w:rsid w:val="00155C1C"/>
    <w:rsid w:val="00581233"/>
    <w:rsid w:val="00987361"/>
    <w:rsid w:val="00C744B4"/>
    <w:rsid w:val="00E0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3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5C1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55C1C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155C1C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155C1C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155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155C1C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Company>微软中国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2022-08-05T09:34:00Z</dcterms:created>
  <dcterms:modified xsi:type="dcterms:W3CDTF">2022-08-05T09:35:00Z</dcterms:modified>
</cp:coreProperties>
</file>