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4644" w:rsidRDefault="00514644">
      <w:pPr>
        <w:pStyle w:val="1"/>
      </w:pPr>
      <w:r>
        <w:rPr>
          <w:rFonts w:hint="eastAsia"/>
        </w:rPr>
        <w:t>文登创新开展“镇长课堂”精准培训练本领</w:t>
      </w:r>
    </w:p>
    <w:p w:rsidR="00514644" w:rsidRDefault="00514644">
      <w:pPr>
        <w:ind w:firstLine="420"/>
        <w:jc w:val="left"/>
      </w:pPr>
      <w:r>
        <w:rPr>
          <w:rFonts w:hint="eastAsia"/>
        </w:rPr>
        <w:t>为加快提升镇街领导干部适应新形势、驾驭全局工作的本领能力，推动全区中心工作高质量落实，文登区委组织部创新干部培训方式，启动“镇长课堂”精准培训班次，通过每周组织</w:t>
      </w:r>
      <w:r>
        <w:rPr>
          <w:rFonts w:hint="eastAsia"/>
        </w:rPr>
        <w:t>1</w:t>
      </w:r>
      <w:r>
        <w:rPr>
          <w:rFonts w:hint="eastAsia"/>
        </w:rPr>
        <w:t>次专题学习研讨，搭建“补短板、强弱项、提效能”的蓄能平台。</w:t>
      </w:r>
    </w:p>
    <w:p w:rsidR="00514644" w:rsidRDefault="00514644">
      <w:pPr>
        <w:ind w:firstLine="420"/>
        <w:jc w:val="left"/>
      </w:pPr>
      <w:r>
        <w:rPr>
          <w:rFonts w:hint="eastAsia"/>
        </w:rPr>
        <w:t>近日，首期“镇长课堂”专题培训班在文登区委党校开班，全区</w:t>
      </w:r>
      <w:r>
        <w:rPr>
          <w:rFonts w:hint="eastAsia"/>
        </w:rPr>
        <w:t>15</w:t>
      </w:r>
      <w:r>
        <w:rPr>
          <w:rFonts w:hint="eastAsia"/>
        </w:rPr>
        <w:t>名镇长（主任）参加培训。</w:t>
      </w:r>
    </w:p>
    <w:p w:rsidR="00514644" w:rsidRDefault="00514644">
      <w:pPr>
        <w:ind w:firstLine="420"/>
        <w:jc w:val="left"/>
      </w:pPr>
      <w:r>
        <w:rPr>
          <w:rFonts w:hint="eastAsia"/>
        </w:rPr>
        <w:t>“缺什么、补什么”</w:t>
      </w:r>
    </w:p>
    <w:p w:rsidR="00514644" w:rsidRDefault="00514644">
      <w:pPr>
        <w:ind w:firstLine="420"/>
        <w:jc w:val="left"/>
      </w:pPr>
      <w:r>
        <w:rPr>
          <w:rFonts w:hint="eastAsia"/>
        </w:rPr>
        <w:t>让培训内容更具针对性</w:t>
      </w:r>
    </w:p>
    <w:p w:rsidR="00514644" w:rsidRDefault="00514644">
      <w:pPr>
        <w:ind w:firstLine="420"/>
        <w:jc w:val="left"/>
      </w:pPr>
      <w:r>
        <w:rPr>
          <w:rFonts w:hint="eastAsia"/>
        </w:rPr>
        <w:t>通过问卷调查，了解镇长（主任）想学什么、怎么学、去哪学，让学员们拥有充分的课程选择权。聚焦招商引资和项目建设，围绕干部知识空白、经验盲区、能力弱项，邀请发改、财政、住建、商务、规划等主责部门安排业务骨干备课，筛选出招商引资项目服务与策划、经济运行指标解读、国土空间规划与项目规划审批等</w:t>
      </w:r>
      <w:r>
        <w:rPr>
          <w:rFonts w:hint="eastAsia"/>
        </w:rPr>
        <w:t>17</w:t>
      </w:r>
      <w:r>
        <w:rPr>
          <w:rFonts w:hint="eastAsia"/>
        </w:rPr>
        <w:t>个专题，切实满足干部履职需求、能力要求和成长追求。</w:t>
      </w:r>
    </w:p>
    <w:p w:rsidR="00514644" w:rsidRDefault="00514644">
      <w:pPr>
        <w:ind w:firstLine="420"/>
        <w:jc w:val="left"/>
      </w:pPr>
      <w:r>
        <w:rPr>
          <w:rFonts w:hint="eastAsia"/>
        </w:rPr>
        <w:t>“多方学、及时调”</w:t>
      </w:r>
    </w:p>
    <w:p w:rsidR="00514644" w:rsidRDefault="00514644">
      <w:pPr>
        <w:ind w:firstLine="420"/>
        <w:jc w:val="left"/>
      </w:pPr>
      <w:r>
        <w:rPr>
          <w:rFonts w:hint="eastAsia"/>
        </w:rPr>
        <w:t>让培训方式更具灵活性</w:t>
      </w:r>
    </w:p>
    <w:p w:rsidR="00514644" w:rsidRDefault="00514644">
      <w:pPr>
        <w:ind w:firstLine="420"/>
        <w:jc w:val="left"/>
      </w:pPr>
      <w:r>
        <w:rPr>
          <w:rFonts w:hint="eastAsia"/>
        </w:rPr>
        <w:t>授课形式上，打破“一人讲、众人听”的传统授课模式，采用经验分享、圆桌座谈、情景模拟、现场教学相结合的方法，让懂政策的人讲政策、会实践的人讲经验、有思路的人教方法；课程顺序上，随时征求镇长（主任）意见，对于工作急需的课题靠前培训，并根据实际需求及课程效果及时协调增加新专题、新形式，调整培训时间，实现了从参训者到参与者、组织者、培训者的转变。</w:t>
      </w:r>
    </w:p>
    <w:p w:rsidR="00514644" w:rsidRDefault="00514644">
      <w:pPr>
        <w:ind w:firstLine="420"/>
        <w:jc w:val="left"/>
      </w:pPr>
      <w:r>
        <w:rPr>
          <w:rFonts w:hint="eastAsia"/>
        </w:rPr>
        <w:t>“深入谈、众人评”</w:t>
      </w:r>
    </w:p>
    <w:p w:rsidR="00514644" w:rsidRDefault="00514644">
      <w:pPr>
        <w:ind w:firstLine="420"/>
        <w:jc w:val="left"/>
      </w:pPr>
      <w:r>
        <w:rPr>
          <w:rFonts w:hint="eastAsia"/>
        </w:rPr>
        <w:t>让培训成效更具实效性</w:t>
      </w:r>
    </w:p>
    <w:p w:rsidR="00514644" w:rsidRDefault="00514644">
      <w:pPr>
        <w:ind w:firstLine="420"/>
        <w:jc w:val="left"/>
      </w:pPr>
      <w:r>
        <w:rPr>
          <w:rFonts w:hint="eastAsia"/>
        </w:rPr>
        <w:t>坚持时间服务于质量，不搞“大呼隆”“满堂灌”，利用每周六上午，组织镇长（主任）集中围绕</w:t>
      </w:r>
      <w:r>
        <w:rPr>
          <w:rFonts w:hint="eastAsia"/>
        </w:rPr>
        <w:t>1</w:t>
      </w:r>
      <w:r>
        <w:rPr>
          <w:rFonts w:hint="eastAsia"/>
        </w:rPr>
        <w:t>个专题开展学习研讨，对学习不充分的内容，邀请相关业务部门再次交流授课，力求谈深谈透。</w:t>
      </w:r>
    </w:p>
    <w:p w:rsidR="00514644" w:rsidRDefault="00514644">
      <w:pPr>
        <w:ind w:firstLine="420"/>
        <w:jc w:val="left"/>
      </w:pPr>
      <w:r>
        <w:rPr>
          <w:rFonts w:hint="eastAsia"/>
        </w:rPr>
        <w:t>建立课程评估机制，每期授课结束后，由学员对授课人教学内容、教学方法、课堂效果等作出量化评价，区委组织部根据意见建议优化课程设置及人员安排，促进培训效能最大化。</w:t>
      </w:r>
    </w:p>
    <w:p w:rsidR="00514644" w:rsidRDefault="00514644">
      <w:pPr>
        <w:ind w:firstLine="420"/>
        <w:jc w:val="left"/>
      </w:pPr>
      <w:r>
        <w:rPr>
          <w:rFonts w:hint="eastAsia"/>
        </w:rPr>
        <w:t>下步，文登区委组织部将聚焦增强干部创新力，提升干部队伍素质能力，持续务实开展干部教育培训工作，不断提升培训的系统性、针对性、实用性、实效性，为开创“精致城市·幸福威海”建设新局面贡献使命担当。</w:t>
      </w:r>
    </w:p>
    <w:p w:rsidR="00514644" w:rsidRDefault="00514644">
      <w:pPr>
        <w:ind w:firstLine="420"/>
        <w:jc w:val="right"/>
      </w:pPr>
      <w:r>
        <w:rPr>
          <w:rFonts w:hint="eastAsia"/>
        </w:rPr>
        <w:t>文登发布</w:t>
      </w:r>
      <w:r>
        <w:rPr>
          <w:rFonts w:hint="eastAsia"/>
        </w:rPr>
        <w:t>2022-02-17</w:t>
      </w:r>
    </w:p>
    <w:p w:rsidR="00514644" w:rsidRDefault="00514644" w:rsidP="00D65673">
      <w:pPr>
        <w:sectPr w:rsidR="00514644" w:rsidSect="00D6567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B214D" w:rsidRDefault="006B214D"/>
    <w:sectPr w:rsidR="006B21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14644"/>
    <w:rsid w:val="00514644"/>
    <w:rsid w:val="006B21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1464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1464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>微软中国</Company>
  <LinksUpToDate>false</LinksUpToDate>
  <CharactersWithSpaces>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2022-08-08T09:33:00Z</dcterms:created>
</cp:coreProperties>
</file>