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06" w:rsidRDefault="00445C06">
      <w:pPr>
        <w:pStyle w:val="1"/>
      </w:pPr>
      <w:r>
        <w:rPr>
          <w:rFonts w:hint="eastAsia"/>
        </w:rPr>
        <w:t>晋江市发展和改革局：持续深化改革 行政审批再提速</w:t>
      </w:r>
    </w:p>
    <w:p w:rsidR="00445C06" w:rsidRDefault="00445C06">
      <w:pPr>
        <w:ind w:firstLine="420"/>
      </w:pPr>
      <w:r>
        <w:rPr>
          <w:rFonts w:hint="eastAsia"/>
        </w:rPr>
        <w:t>央广网泉州</w:t>
      </w:r>
      <w:r>
        <w:rPr>
          <w:rFonts w:hint="eastAsia"/>
        </w:rPr>
        <w:t>12</w:t>
      </w:r>
      <w:r>
        <w:rPr>
          <w:rFonts w:hint="eastAsia"/>
        </w:rPr>
        <w:t>月</w:t>
      </w:r>
      <w:r>
        <w:rPr>
          <w:rFonts w:hint="eastAsia"/>
        </w:rPr>
        <w:t>23</w:t>
      </w:r>
      <w:r>
        <w:rPr>
          <w:rFonts w:hint="eastAsia"/>
        </w:rPr>
        <w:t>日消息</w:t>
      </w:r>
      <w:r>
        <w:rPr>
          <w:rFonts w:hint="eastAsia"/>
        </w:rPr>
        <w:t xml:space="preserve"> </w:t>
      </w:r>
      <w:r>
        <w:rPr>
          <w:rFonts w:hint="eastAsia"/>
        </w:rPr>
        <w:t>今年来，晋江市发展和改革局严格按照上级有关要求，不断创新工作机制，厘清部门“权责清单”，全面梳理行政审批服务事项，进一步简化办事程序，压缩办事时限。</w:t>
      </w:r>
    </w:p>
    <w:p w:rsidR="00445C06" w:rsidRDefault="00445C06">
      <w:pPr>
        <w:ind w:firstLine="420"/>
      </w:pPr>
      <w:r>
        <w:rPr>
          <w:rFonts w:hint="eastAsia"/>
        </w:rPr>
        <w:t>该局将原来分散于各个内设科室的审批职能和行政权力统一集中到审批科，进入行政服务中心运作；将因机构改革划入该局的粮食收购许可、粮油仓储单位备案两个事项及时入驻行政服务中心，做到审批人员进中心到位、审批链条进中心到位、审批权限下放窗口到位，并由服务窗口全程办理，提供“一条龙”服务。</w:t>
      </w:r>
    </w:p>
    <w:p w:rsidR="00445C06" w:rsidRDefault="00445C06">
      <w:pPr>
        <w:ind w:firstLine="420"/>
      </w:pPr>
      <w:r>
        <w:rPr>
          <w:rFonts w:hint="eastAsia"/>
        </w:rPr>
        <w:t>为进一步推动行政审批服务事项无差别受理、同标准办理，该局细化梳理了以主项、子项、孙项和办事情形为架构的政务服务事项体系，实现省、市、县、乡、村五级面向企业群众依申请办理的政务服务事项的规范统一，更加全面地规范了事项办理的关键要素。同时，加快落实行政审批服务事项细化梳理工作，将审批事项由原来的</w:t>
      </w:r>
      <w:r>
        <w:rPr>
          <w:rFonts w:hint="eastAsia"/>
        </w:rPr>
        <w:t>8</w:t>
      </w:r>
      <w:r>
        <w:rPr>
          <w:rFonts w:hint="eastAsia"/>
        </w:rPr>
        <w:t>大项</w:t>
      </w:r>
      <w:r>
        <w:rPr>
          <w:rFonts w:hint="eastAsia"/>
        </w:rPr>
        <w:t>12</w:t>
      </w:r>
      <w:r>
        <w:rPr>
          <w:rFonts w:hint="eastAsia"/>
        </w:rPr>
        <w:t>小项，细化梳理增加到</w:t>
      </w:r>
      <w:r>
        <w:rPr>
          <w:rFonts w:hint="eastAsia"/>
        </w:rPr>
        <w:t>82</w:t>
      </w:r>
      <w:r>
        <w:rPr>
          <w:rFonts w:hint="eastAsia"/>
        </w:rPr>
        <w:t>小项，持续推进审批服务事项“五级十五同”改革。</w:t>
      </w:r>
    </w:p>
    <w:p w:rsidR="00445C06" w:rsidRDefault="00445C06">
      <w:pPr>
        <w:ind w:firstLine="420"/>
      </w:pPr>
      <w:r>
        <w:rPr>
          <w:rFonts w:hint="eastAsia"/>
        </w:rPr>
        <w:t>在审批服务事项“五级十五同”同步的基础上，该局适当优化，将企业投资项目核准、节能审查等相关事项在统一</w:t>
      </w:r>
      <w:r>
        <w:rPr>
          <w:rFonts w:hint="eastAsia"/>
        </w:rPr>
        <w:t>4</w:t>
      </w:r>
      <w:r>
        <w:rPr>
          <w:rFonts w:hint="eastAsia"/>
        </w:rPr>
        <w:t>个时限的基础上，主动压缩一个工作日，提速</w:t>
      </w:r>
      <w:r>
        <w:rPr>
          <w:rFonts w:hint="eastAsia"/>
        </w:rPr>
        <w:t>25%</w:t>
      </w:r>
      <w:r>
        <w:rPr>
          <w:rFonts w:hint="eastAsia"/>
        </w:rPr>
        <w:t>。</w:t>
      </w:r>
    </w:p>
    <w:p w:rsidR="00445C06" w:rsidRDefault="00445C06">
      <w:pPr>
        <w:ind w:firstLine="420"/>
        <w:jc w:val="right"/>
      </w:pPr>
      <w:r>
        <w:rPr>
          <w:rFonts w:hint="eastAsia"/>
        </w:rPr>
        <w:t>央广网</w:t>
      </w:r>
      <w:r>
        <w:rPr>
          <w:rFonts w:hint="eastAsia"/>
        </w:rPr>
        <w:t>2021-12-23</w:t>
      </w:r>
    </w:p>
    <w:p w:rsidR="00445C06" w:rsidRDefault="00445C06" w:rsidP="00033DF8">
      <w:pPr>
        <w:sectPr w:rsidR="00445C06" w:rsidSect="00033DF8">
          <w:type w:val="continuous"/>
          <w:pgSz w:w="11906" w:h="16838"/>
          <w:pgMar w:top="1644" w:right="1236" w:bottom="1418" w:left="1814" w:header="851" w:footer="907" w:gutter="0"/>
          <w:pgNumType w:start="1"/>
          <w:cols w:space="720"/>
          <w:docGrid w:type="lines" w:linePitch="341" w:charSpace="2373"/>
        </w:sectPr>
      </w:pPr>
    </w:p>
    <w:p w:rsidR="002A0E4B" w:rsidRDefault="002A0E4B"/>
    <w:sectPr w:rsidR="002A0E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5C06"/>
    <w:rsid w:val="002A0E4B"/>
    <w:rsid w:val="00445C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45C0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45C0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Company>Sky123.Org</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2022-08-08T08:06:00Z</dcterms:created>
</cp:coreProperties>
</file>