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A22" w:rsidRDefault="00047A22">
      <w:pPr>
        <w:pStyle w:val="1"/>
      </w:pPr>
      <w:r>
        <w:rPr>
          <w:rFonts w:hint="eastAsia"/>
        </w:rPr>
        <w:t xml:space="preserve">保德县“四个坚持”抓实人才管理工作 </w:t>
      </w:r>
    </w:p>
    <w:p w:rsidR="00047A22" w:rsidRDefault="00047A22">
      <w:pPr>
        <w:ind w:firstLine="420"/>
      </w:pPr>
      <w:r>
        <w:rPr>
          <w:rFonts w:hint="eastAsia"/>
        </w:rPr>
        <w:t>近年来，保德县紧紧围绕实现人才强县目标，不断创新工作机制，注重从“网络化、高端化、产业化、人性化”四个方面入手，抓好人才管理工作，为全县经济社会高质量发展提供了干部人才支持。</w:t>
      </w:r>
    </w:p>
    <w:p w:rsidR="00047A22" w:rsidRDefault="00047A22">
      <w:pPr>
        <w:ind w:firstLine="420"/>
      </w:pPr>
      <w:r>
        <w:rPr>
          <w:rFonts w:hint="eastAsia"/>
        </w:rPr>
        <w:t>一、坚持“网络化”覆盖，不断延伸人才工作触角</w:t>
      </w:r>
    </w:p>
    <w:p w:rsidR="00047A22" w:rsidRDefault="00047A22">
      <w:pPr>
        <w:ind w:firstLine="420"/>
      </w:pPr>
      <w:r>
        <w:rPr>
          <w:rFonts w:hint="eastAsia"/>
        </w:rPr>
        <w:t>坚持人才机构进基层，率先推行“基层人才办</w:t>
      </w:r>
      <w:r>
        <w:rPr>
          <w:rFonts w:hint="eastAsia"/>
        </w:rPr>
        <w:t>+</w:t>
      </w:r>
      <w:r>
        <w:rPr>
          <w:rFonts w:hint="eastAsia"/>
        </w:rPr>
        <w:t>人才工作联络员、指导员、信息员”的“一办三员”工作模式。一是纵向到底保证“有网络”。除了完善县级组织架构外，在所有乡（镇）、社区、开发区、规模企业先后成立基层人才办模式，确保实现工作网络全覆盖。二是横向到边保证“有人管”。根据岗位特点和人才特长选派“三员”：联络员主要从高学历党政人才中挑选，信息员主要从科技、经济一线骨干中抽调，指导员主要从县直机关干部中选拔。目前，全县“一办三员”专职化工作人员已初具规模。三是外向拓展保证“有辐射”。在向下扎根的同时，积极在国内大中小城市设立对外联络“窗口”，有力增强了全县人才工作影响力。</w:t>
      </w:r>
    </w:p>
    <w:p w:rsidR="00047A22" w:rsidRDefault="00047A22">
      <w:pPr>
        <w:ind w:firstLine="420"/>
      </w:pPr>
      <w:r>
        <w:rPr>
          <w:rFonts w:hint="eastAsia"/>
        </w:rPr>
        <w:t>二、坚持“高端化”引进，不断提升人才工作水平</w:t>
      </w:r>
    </w:p>
    <w:p w:rsidR="00047A22" w:rsidRDefault="00047A22">
      <w:pPr>
        <w:ind w:firstLine="420"/>
      </w:pPr>
      <w:r>
        <w:rPr>
          <w:rFonts w:hint="eastAsia"/>
        </w:rPr>
        <w:t>坚持把高层次人才作为经济社会发展的源头活水，多渠道招才引智。一是专业岗位外地招才。针对紧缺的高层次人才，集中拿出空缺岗位名额，推出“双百双高”引才计划，积极引进外地党政管理人才、创新创业人才。二是“名校优生”登门求才。加大“名校优生”集聚力度，先后创造条件到各“</w:t>
      </w:r>
      <w:r>
        <w:rPr>
          <w:rFonts w:hint="eastAsia"/>
        </w:rPr>
        <w:t>985</w:t>
      </w:r>
      <w:r>
        <w:rPr>
          <w:rFonts w:hint="eastAsia"/>
        </w:rPr>
        <w:t>”、“</w:t>
      </w:r>
      <w:r>
        <w:rPr>
          <w:rFonts w:hint="eastAsia"/>
        </w:rPr>
        <w:t>211</w:t>
      </w:r>
      <w:r>
        <w:rPr>
          <w:rFonts w:hint="eastAsia"/>
        </w:rPr>
        <w:t>”高校选聘优秀毕业生来保德县工作。三是校地合作精心育才。大力实施企业家培育工程，积极促成校企、校地签署合作协议。四是借船出海以才引才。依托现有高层次人才，积极开展国内外智力项目和高端人才引进工作。</w:t>
      </w:r>
    </w:p>
    <w:p w:rsidR="00047A22" w:rsidRDefault="00047A22">
      <w:pPr>
        <w:ind w:firstLine="420"/>
      </w:pPr>
      <w:r>
        <w:rPr>
          <w:rFonts w:hint="eastAsia"/>
        </w:rPr>
        <w:t>三、坚持“产业化”引领，不断完善人才工作载体</w:t>
      </w:r>
    </w:p>
    <w:p w:rsidR="00047A22" w:rsidRDefault="00047A22">
      <w:pPr>
        <w:ind w:firstLine="420"/>
      </w:pPr>
      <w:r>
        <w:rPr>
          <w:rFonts w:hint="eastAsia"/>
        </w:rPr>
        <w:t>围绕打造经济产业发展需要，突出“两建一培”，高质量建设各类载体平台。一是建好研发站。精心培植县研发机构建设，召开“企业研发机构建设推进会”，推广县里经验做法。二是建成研究院。积极促成研究院建在企业上，使本地企业与专家精诚合作。三是培育孵化器。重点抓好本县留学人员科技创业服务中心的培育，使他们回家创新创业孵化科技项目。</w:t>
      </w:r>
    </w:p>
    <w:p w:rsidR="00047A22" w:rsidRDefault="00047A22">
      <w:pPr>
        <w:ind w:firstLine="420"/>
      </w:pPr>
      <w:r>
        <w:rPr>
          <w:rFonts w:hint="eastAsia"/>
        </w:rPr>
        <w:t>四、坚持“人性化”服务，不断优化人才工作环境</w:t>
      </w:r>
    </w:p>
    <w:p w:rsidR="00047A22" w:rsidRDefault="00047A22">
      <w:pPr>
        <w:ind w:firstLine="420"/>
      </w:pPr>
      <w:r>
        <w:rPr>
          <w:rFonts w:hint="eastAsia"/>
        </w:rPr>
        <w:t>坚持优化创业环境、人居环境，为人才工作生活提供贴心、周到的服务。一是保障财力投入。对引进的高学历人才上浮工资补贴，同时兑现购房补助等措施。二是实施“安家”工程。近年来，新建并投入使用人才公寓，为各类人才解决居住问题。三是做好法律顾问。从全县遴选职业律师成立法律顾问团，随时帮助解决创业、投资、知识产权等方面的问题。四是定期健康疗养。每年组织专家外出休假，同时开展一次健康体检，为专家提供健康疗养等服务。</w:t>
      </w:r>
    </w:p>
    <w:p w:rsidR="00047A22" w:rsidRDefault="00047A22">
      <w:pPr>
        <w:ind w:firstLine="420"/>
        <w:jc w:val="right"/>
      </w:pPr>
      <w:r>
        <w:rPr>
          <w:rFonts w:hint="eastAsia"/>
        </w:rPr>
        <w:t>山西组工</w:t>
      </w:r>
      <w:r>
        <w:rPr>
          <w:rFonts w:hint="eastAsia"/>
        </w:rPr>
        <w:t>2021-09-29</w:t>
      </w:r>
    </w:p>
    <w:p w:rsidR="00047A22" w:rsidRDefault="00047A22" w:rsidP="000373F0">
      <w:pPr>
        <w:sectPr w:rsidR="00047A22" w:rsidSect="000373F0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533D17" w:rsidRDefault="00533D17"/>
    <w:sectPr w:rsidR="00533D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47A22"/>
    <w:rsid w:val="00047A22"/>
    <w:rsid w:val="00533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047A22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047A22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>微软中国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2022-08-09T07:14:00Z</dcterms:created>
</cp:coreProperties>
</file>